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3F3282">
        <w:rPr>
          <w:rFonts w:ascii="Times New Roman" w:eastAsia="Arial Unicode MS" w:hAnsi="Times New Roman" w:cs="Times New Roman"/>
          <w:b/>
          <w:color w:val="000000" w:themeColor="text1"/>
          <w:sz w:val="24"/>
          <w:szCs w:val="24"/>
          <w:lang w:eastAsia="lv-LV"/>
        </w:rPr>
        <w:t>26</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C31BBC">
        <w:rPr>
          <w:rFonts w:ascii="Times New Roman" w:eastAsia="Arial Unicode MS" w:hAnsi="Times New Roman" w:cs="Times New Roman"/>
          <w:b/>
          <w:color w:val="000000" w:themeColor="text1"/>
          <w:sz w:val="24"/>
          <w:szCs w:val="24"/>
          <w:lang w:eastAsia="lv-LV"/>
        </w:rPr>
        <w:t>494</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color w:val="000000" w:themeColor="text1"/>
          <w:sz w:val="24"/>
          <w:szCs w:val="24"/>
          <w:lang w:eastAsia="lv-LV"/>
        </w:rPr>
        <w:t>(protokols Nr.25</w:t>
      </w:r>
      <w:r w:rsidR="0046415D" w:rsidRPr="00C219C1">
        <w:rPr>
          <w:rFonts w:ascii="Times New Roman" w:eastAsia="Arial Unicode MS" w:hAnsi="Times New Roman" w:cs="Times New Roman"/>
          <w:color w:val="000000" w:themeColor="text1"/>
          <w:sz w:val="24"/>
          <w:szCs w:val="24"/>
          <w:lang w:eastAsia="lv-LV"/>
        </w:rPr>
        <w:t xml:space="preserve">, </w:t>
      </w:r>
      <w:r w:rsidR="00C31BBC">
        <w:rPr>
          <w:rFonts w:ascii="Times New Roman" w:eastAsia="Arial Unicode MS" w:hAnsi="Times New Roman" w:cs="Times New Roman"/>
          <w:color w:val="000000" w:themeColor="text1"/>
          <w:sz w:val="24"/>
          <w:szCs w:val="24"/>
          <w:lang w:eastAsia="lv-LV"/>
        </w:rPr>
        <w:t>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019BC" w:rsidRDefault="007019BC" w:rsidP="005B5FCA">
      <w:pPr>
        <w:spacing w:after="0" w:line="240" w:lineRule="auto"/>
        <w:rPr>
          <w:rFonts w:ascii="Times New Roman" w:hAnsi="Times New Roman" w:cs="Times New Roman"/>
          <w:b/>
          <w:sz w:val="24"/>
          <w:szCs w:val="24"/>
          <w:u w:val="single"/>
          <w:lang w:eastAsia="lv-LV" w:bidi="lo-LA"/>
        </w:rPr>
      </w:pPr>
    </w:p>
    <w:p w:rsidR="00C31BBC" w:rsidRPr="00C31BBC" w:rsidRDefault="00C31BBC" w:rsidP="00C31BBC">
      <w:pPr>
        <w:keepNext/>
        <w:spacing w:after="0" w:line="240" w:lineRule="auto"/>
        <w:jc w:val="both"/>
        <w:outlineLvl w:val="0"/>
        <w:rPr>
          <w:rFonts w:ascii="Times New Roman" w:eastAsia="Times New Roman" w:hAnsi="Times New Roman" w:cs="Times New Roman"/>
          <w:b/>
          <w:bCs/>
          <w:sz w:val="24"/>
          <w:szCs w:val="20"/>
          <w:lang w:eastAsia="lv-LV"/>
        </w:rPr>
      </w:pPr>
      <w:bookmarkStart w:id="0" w:name="_Hlk508403601"/>
      <w:bookmarkStart w:id="1" w:name="OLE_LINK1"/>
      <w:r w:rsidRPr="00C31BBC">
        <w:rPr>
          <w:rFonts w:ascii="Times New Roman" w:eastAsia="Times New Roman" w:hAnsi="Times New Roman" w:cs="Times New Roman"/>
          <w:b/>
          <w:bCs/>
          <w:sz w:val="24"/>
          <w:szCs w:val="20"/>
          <w:lang w:eastAsia="lv-LV"/>
        </w:rPr>
        <w:t>Par sociālā dzīvokļa statusa piešķiršanu</w:t>
      </w:r>
    </w:p>
    <w:p w:rsidR="00C31BBC" w:rsidRPr="00C31BBC" w:rsidRDefault="00C31BBC" w:rsidP="00C31BBC">
      <w:pPr>
        <w:spacing w:after="0" w:line="240" w:lineRule="auto"/>
        <w:rPr>
          <w:rFonts w:ascii="Times New Roman" w:eastAsia="Times New Roman" w:hAnsi="Times New Roman" w:cs="Times New Roman"/>
          <w:sz w:val="24"/>
          <w:szCs w:val="24"/>
          <w:lang w:eastAsia="lv-LV"/>
        </w:rPr>
      </w:pPr>
    </w:p>
    <w:p w:rsidR="00C31BBC" w:rsidRPr="00C31BBC" w:rsidRDefault="00C31BBC" w:rsidP="00C31BBC">
      <w:pPr>
        <w:spacing w:after="0" w:line="240" w:lineRule="auto"/>
        <w:ind w:firstLine="720"/>
        <w:jc w:val="both"/>
        <w:rPr>
          <w:rFonts w:ascii="Times New Roman" w:eastAsia="Times New Roman" w:hAnsi="Times New Roman" w:cs="Times New Roman"/>
          <w:sz w:val="24"/>
          <w:szCs w:val="24"/>
        </w:rPr>
      </w:pPr>
      <w:r w:rsidRPr="00C31BBC">
        <w:rPr>
          <w:rFonts w:ascii="Times New Roman" w:eastAsia="Times New Roman" w:hAnsi="Times New Roman" w:cs="Times New Roman"/>
          <w:sz w:val="24"/>
          <w:szCs w:val="24"/>
        </w:rPr>
        <w:t>Dzelzavas pagasta pārvalde rosina piešķirt sociālā dzīvokļa statusu pašvaldībai piederošam labiekārtotam četru istabu dzīvoklim adresē Bērzu iela 19-19, Aizpurve, Dzelzavas pagasts, Madonas novads. Dzīvoklis atrodas Aizpurves ciema centrā, četru stāvu mājas 3.stāvā, ar kopējo platību 79,20 m</w:t>
      </w:r>
      <w:r w:rsidRPr="00C31BBC">
        <w:rPr>
          <w:rFonts w:ascii="Times New Roman" w:eastAsia="Times New Roman" w:hAnsi="Times New Roman" w:cs="Times New Roman"/>
          <w:sz w:val="24"/>
          <w:szCs w:val="24"/>
          <w:vertAlign w:val="superscript"/>
        </w:rPr>
        <w:t>2</w:t>
      </w:r>
      <w:r w:rsidRPr="00C31BBC">
        <w:rPr>
          <w:rFonts w:ascii="Times New Roman" w:eastAsia="Times New Roman" w:hAnsi="Times New Roman" w:cs="Times New Roman"/>
          <w:sz w:val="24"/>
          <w:szCs w:val="24"/>
        </w:rPr>
        <w:t xml:space="preserve">. Dzīvoklim ir divas atsevišķas istabas, trešā istaba caurstaigājama un saistīta ar ceturto istabu, virtuve, vanna un tualete, centrālā ūdens un apkures sistēma. </w:t>
      </w:r>
    </w:p>
    <w:p w:rsidR="00C31BBC" w:rsidRPr="00C31BBC" w:rsidRDefault="00C31BBC" w:rsidP="00C31BBC">
      <w:pPr>
        <w:spacing w:after="0" w:line="240" w:lineRule="auto"/>
        <w:ind w:firstLine="720"/>
        <w:jc w:val="both"/>
        <w:rPr>
          <w:rFonts w:ascii="Times New Roman" w:eastAsia="Times New Roman" w:hAnsi="Times New Roman" w:cs="Times New Roman"/>
          <w:sz w:val="24"/>
          <w:szCs w:val="24"/>
        </w:rPr>
      </w:pPr>
      <w:r w:rsidRPr="00C31BBC">
        <w:rPr>
          <w:rFonts w:ascii="Times New Roman" w:eastAsia="Times New Roman" w:hAnsi="Times New Roman" w:cs="Times New Roman"/>
          <w:sz w:val="24"/>
          <w:szCs w:val="24"/>
        </w:rPr>
        <w:t xml:space="preserve">Pēc Dzelzavas pagasta pārvaldes ieceres sociālo dzīvokli piedāvās maznodrošinātiem iedzīvotājiem un  sociāli </w:t>
      </w:r>
      <w:proofErr w:type="spellStart"/>
      <w:r w:rsidRPr="00C31BBC">
        <w:rPr>
          <w:rFonts w:ascii="Times New Roman" w:eastAsia="Times New Roman" w:hAnsi="Times New Roman" w:cs="Times New Roman"/>
          <w:sz w:val="24"/>
          <w:szCs w:val="24"/>
        </w:rPr>
        <w:t>mazaizsargātām</w:t>
      </w:r>
      <w:proofErr w:type="spellEnd"/>
      <w:r w:rsidRPr="00C31BBC">
        <w:rPr>
          <w:rFonts w:ascii="Times New Roman" w:eastAsia="Times New Roman" w:hAnsi="Times New Roman" w:cs="Times New Roman"/>
          <w:sz w:val="24"/>
          <w:szCs w:val="24"/>
        </w:rPr>
        <w:t xml:space="preserve"> ģimenēm. </w:t>
      </w:r>
    </w:p>
    <w:p w:rsidR="00C31BBC" w:rsidRPr="00C31BBC" w:rsidRDefault="00C31BBC" w:rsidP="00C31BBC">
      <w:pPr>
        <w:spacing w:after="0" w:line="240" w:lineRule="auto"/>
        <w:ind w:firstLine="720"/>
        <w:jc w:val="both"/>
        <w:rPr>
          <w:rFonts w:ascii="Times New Roman" w:eastAsia="Times New Roman" w:hAnsi="Times New Roman" w:cs="Times New Roman"/>
          <w:sz w:val="24"/>
          <w:szCs w:val="24"/>
        </w:rPr>
      </w:pPr>
      <w:r w:rsidRPr="00C31BBC">
        <w:rPr>
          <w:rFonts w:ascii="Times New Roman" w:eastAsia="Times New Roman" w:hAnsi="Times New Roman" w:cs="Times New Roman"/>
          <w:sz w:val="24"/>
          <w:szCs w:val="24"/>
        </w:rPr>
        <w:t>Jautājumu ir izskatījusi Madonas novada pašvaldības dzīvokļu jautājumu komisija, kura ar 19.11.2020. lēmumu Nr.354 (protokols nr.11,2.p.) piekrīt sociālā dzīvokļa statusa piešķiršanai pašvaldības dzīvoklim adresē Bērzu iela 19-19, Aizpurve, Dzelzavas pagasts, Madonas novads.</w:t>
      </w:r>
    </w:p>
    <w:p w:rsidR="00C31BBC" w:rsidRPr="00C31BBC" w:rsidRDefault="00C31BBC" w:rsidP="00C31BBC">
      <w:pPr>
        <w:spacing w:after="0" w:line="240" w:lineRule="auto"/>
        <w:ind w:firstLine="540"/>
        <w:jc w:val="both"/>
        <w:rPr>
          <w:rFonts w:ascii="Times New Roman" w:eastAsia="Times New Roman" w:hAnsi="Times New Roman" w:cs="Times New Roman"/>
          <w:sz w:val="24"/>
          <w:szCs w:val="24"/>
        </w:rPr>
      </w:pPr>
      <w:r w:rsidRPr="00C31B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5D433F">
        <w:rPr>
          <w:rFonts w:ascii="Times New Roman" w:eastAsia="Times New Roman" w:hAnsi="Times New Roman" w:cs="Times New Roman"/>
          <w:sz w:val="24"/>
          <w:szCs w:val="24"/>
        </w:rPr>
        <w:t>Pamatojoties uz LR likumu “</w:t>
      </w:r>
      <w:bookmarkStart w:id="2" w:name="_GoBack"/>
      <w:bookmarkEnd w:id="2"/>
      <w:r w:rsidRPr="00C31BBC">
        <w:rPr>
          <w:rFonts w:ascii="Times New Roman" w:eastAsia="Times New Roman" w:hAnsi="Times New Roman" w:cs="Times New Roman"/>
          <w:sz w:val="24"/>
          <w:szCs w:val="24"/>
        </w:rPr>
        <w:t xml:space="preserve">Par sociālajiem dzīvokļiem un sociālajām dzīvojamām mājām’’ 4.panta pirmo daļu: ’’(1) Jautājumu par sociālo dzīvokļu un sociālo dzīvojamo māju veidošanu izlemj pašvaldība, ņemot vērā tās administratīvajā teritorijā dzīvojošo sociāli maznodrošināto (trūcīgo) un sociāli </w:t>
      </w:r>
      <w:proofErr w:type="spellStart"/>
      <w:r w:rsidRPr="00C31BBC">
        <w:rPr>
          <w:rFonts w:ascii="Times New Roman" w:eastAsia="Times New Roman" w:hAnsi="Times New Roman" w:cs="Times New Roman"/>
          <w:sz w:val="24"/>
          <w:szCs w:val="24"/>
        </w:rPr>
        <w:t>mazaizsargāto</w:t>
      </w:r>
      <w:proofErr w:type="spellEnd"/>
      <w:r w:rsidRPr="00C31BBC">
        <w:rPr>
          <w:rFonts w:ascii="Times New Roman" w:eastAsia="Times New Roman" w:hAnsi="Times New Roman" w:cs="Times New Roman"/>
          <w:sz w:val="24"/>
          <w:szCs w:val="24"/>
        </w:rPr>
        <w:t xml:space="preserve"> personu (ģimeņu) pieprasījumu, kā arī pašvaldības iespējas. Sociālā dzīvokļa un sociālās dzīvojamās mājas statusu nosaka vai atceļ attiecīgās pašvaldības dome, pieņemot par to lēmumu’’ un 31.10.2013. Madonas novada pašvaldības S</w:t>
      </w:r>
      <w:r w:rsidRPr="00C31BBC">
        <w:rPr>
          <w:rFonts w:ascii="Times New Roman" w:eastAsia="Times New Roman" w:hAnsi="Times New Roman" w:cs="Times New Roman"/>
          <w:kern w:val="2"/>
          <w:sz w:val="24"/>
          <w:szCs w:val="24"/>
          <w:lang w:eastAsia="ar-SA"/>
        </w:rPr>
        <w:t xml:space="preserve">aistošo noteikumu Nr.35 ’’Par sociālām mājām un sociāliem dzīvokļiem Madonas novadā’’ 2.punktu: </w:t>
      </w:r>
      <w:r w:rsidRPr="00C31BBC">
        <w:rPr>
          <w:rFonts w:ascii="Times New Roman" w:eastAsia="Times New Roman" w:hAnsi="Times New Roman" w:cs="Times New Roman"/>
          <w:sz w:val="24"/>
          <w:szCs w:val="24"/>
        </w:rPr>
        <w:t>Sociālās mājas un sociālā dzīvokļa statusu nosaka ar Madonas novada domes lēmumu. Sociālā dzīvokļa statuss dzīvoklim var tikt noteikts, visai dzīvojamai mājai nosakot sociālās dzīvojamās mājas statusu, vai arī atsevišķam dzīvoklim dzīvojamā mājā, kurai netiek noteikts sociālās dzīvojamās mājas statuss”</w:t>
      </w:r>
      <w:r w:rsidRPr="00C31BBC">
        <w:rPr>
          <w:rFonts w:ascii="Times New Roman" w:eastAsia="Times New Roman" w:hAnsi="Times New Roman" w:cs="Times New Roman"/>
          <w:kern w:val="2"/>
          <w:sz w:val="24"/>
          <w:szCs w:val="24"/>
          <w:lang w:eastAsia="ar-SA"/>
        </w:rPr>
        <w:t>.</w:t>
      </w:r>
    </w:p>
    <w:p w:rsidR="00C31BBC" w:rsidRPr="005B5FCA" w:rsidRDefault="00C31BBC" w:rsidP="00C31BBC">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Noklausījusies sniegto informāciju,</w:t>
      </w:r>
      <w:r w:rsidRPr="00C31BBC">
        <w:rPr>
          <w:rFonts w:ascii="Times New Roman" w:hAnsi="Times New Roman" w:cs="Times New Roman"/>
          <w:b/>
          <w:bCs/>
          <w:sz w:val="24"/>
          <w:szCs w:val="24"/>
          <w:lang w:eastAsia="lv-LV"/>
        </w:rPr>
        <w:t xml:space="preserve"> </w:t>
      </w:r>
      <w:r w:rsidRPr="005B5FCA">
        <w:rPr>
          <w:rFonts w:ascii="Times New Roman" w:hAnsi="Times New Roman" w:cs="Times New Roman"/>
          <w:b/>
          <w:bCs/>
          <w:sz w:val="24"/>
          <w:szCs w:val="24"/>
          <w:lang w:eastAsia="lv-LV"/>
        </w:rPr>
        <w:t>atklāti balsojot</w:t>
      </w:r>
      <w:r w:rsidRPr="005B5FCA">
        <w:rPr>
          <w:rFonts w:ascii="Times New Roman" w:hAnsi="Times New Roman" w:cs="Times New Roman"/>
          <w:sz w:val="24"/>
          <w:szCs w:val="24"/>
          <w:lang w:eastAsia="lv-LV"/>
        </w:rPr>
        <w:t xml:space="preserve">: </w:t>
      </w:r>
      <w:r w:rsidRPr="005B5FCA">
        <w:rPr>
          <w:rFonts w:ascii="Times New Roman" w:hAnsi="Times New Roman" w:cs="Times New Roman"/>
          <w:b/>
          <w:bCs/>
          <w:sz w:val="24"/>
          <w:szCs w:val="24"/>
          <w:lang w:eastAsia="lv-LV"/>
        </w:rPr>
        <w:t>PAR</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w:t>
      </w:r>
      <w:r w:rsidRPr="005B5FCA">
        <w:rPr>
          <w:rFonts w:ascii="Times New Roman" w:hAnsi="Times New Roman" w:cs="Times New Roman"/>
          <w:sz w:val="24"/>
          <w:szCs w:val="24"/>
          <w:lang w:eastAsia="lv-LV"/>
        </w:rPr>
        <w:t xml:space="preserve"> </w:t>
      </w:r>
      <w:r>
        <w:rPr>
          <w:rFonts w:ascii="Times New Roman" w:hAnsi="Times New Roman" w:cs="Times New Roman"/>
          <w:b/>
          <w:sz w:val="24"/>
          <w:szCs w:val="24"/>
          <w:lang w:eastAsia="lv-LV"/>
        </w:rPr>
        <w:t>15</w:t>
      </w:r>
      <w:r w:rsidRPr="005B5FCA">
        <w:rPr>
          <w:rFonts w:ascii="Times New Roman" w:hAnsi="Times New Roman" w:cs="Times New Roman"/>
          <w:sz w:val="24"/>
          <w:szCs w:val="24"/>
          <w:lang w:eastAsia="lv-LV"/>
        </w:rPr>
        <w:t xml:space="preserve"> </w:t>
      </w:r>
      <w:r w:rsidRPr="00C31BBC">
        <w:rPr>
          <w:rFonts w:ascii="Times New Roman" w:hAnsi="Times New Roman" w:cs="Times New Roman"/>
          <w:sz w:val="24"/>
          <w:szCs w:val="24"/>
          <w:lang w:eastAsia="lv-LV"/>
        </w:rPr>
        <w:t>(</w:t>
      </w:r>
      <w:r w:rsidRPr="00C31BBC">
        <w:rPr>
          <w:rFonts w:ascii="Times New Roman" w:hAnsi="Times New Roman" w:cs="Times New Roman"/>
          <w:noProof/>
          <w:sz w:val="24"/>
          <w:szCs w:val="24"/>
        </w:rPr>
        <w:t>Artūrs Čačka, Andris Dombrovskis, Zigfrīds Gora, Antra Gotlaufa, Artūrs Grandāns, Gunārs Ikaunieks, Valda Kļaviņa, Agris Lungevičs, Valentīns Rakstiņš, Andris Sakne, Rihards Saulītis, Inese Strode, Aleksandrs Šrubs, Gatis Teilis, Kaspars Udrass</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PRET – NAV</w:t>
      </w:r>
      <w:r w:rsidRPr="005B5FCA">
        <w:rPr>
          <w:rFonts w:ascii="Times New Roman" w:hAnsi="Times New Roman" w:cs="Times New Roman"/>
          <w:b/>
          <w:noProof/>
          <w:sz w:val="24"/>
          <w:szCs w:val="24"/>
        </w:rPr>
        <w:t xml:space="preserve">, </w:t>
      </w:r>
      <w:r w:rsidRPr="005B5FCA">
        <w:rPr>
          <w:rFonts w:ascii="Times New Roman" w:hAnsi="Times New Roman" w:cs="Times New Roman"/>
          <w:b/>
          <w:sz w:val="24"/>
          <w:szCs w:val="24"/>
          <w:lang w:eastAsia="lv-LV"/>
        </w:rPr>
        <w:t>ATTURAS</w:t>
      </w:r>
      <w:r>
        <w:rPr>
          <w:rFonts w:ascii="Times New Roman" w:hAnsi="Times New Roman" w:cs="Times New Roman"/>
          <w:b/>
          <w:noProof/>
          <w:sz w:val="24"/>
          <w:szCs w:val="24"/>
        </w:rPr>
        <w:t xml:space="preserve"> – 1 </w:t>
      </w:r>
      <w:r>
        <w:rPr>
          <w:rFonts w:ascii="Times New Roman" w:hAnsi="Times New Roman" w:cs="Times New Roman"/>
          <w:noProof/>
          <w:sz w:val="24"/>
          <w:szCs w:val="24"/>
        </w:rPr>
        <w:t>(Ivars Miķelsosn)</w:t>
      </w:r>
      <w:r w:rsidRPr="005B5FCA">
        <w:rPr>
          <w:rFonts w:ascii="Times New Roman" w:hAnsi="Times New Roman" w:cs="Times New Roman"/>
          <w:b/>
          <w:noProof/>
          <w:sz w:val="24"/>
          <w:szCs w:val="24"/>
        </w:rPr>
        <w:t xml:space="preserve">, </w:t>
      </w:r>
      <w:r w:rsidRPr="005B5FCA">
        <w:rPr>
          <w:rFonts w:ascii="Times New Roman" w:hAnsi="Times New Roman" w:cs="Times New Roman"/>
          <w:sz w:val="24"/>
          <w:szCs w:val="24"/>
          <w:lang w:eastAsia="lv-LV"/>
        </w:rPr>
        <w:t xml:space="preserve">Madonas novada pašvaldības dome </w:t>
      </w:r>
      <w:r w:rsidRPr="005B5FCA">
        <w:rPr>
          <w:rFonts w:ascii="Times New Roman" w:hAnsi="Times New Roman" w:cs="Times New Roman"/>
          <w:b/>
          <w:bCs/>
          <w:sz w:val="24"/>
          <w:szCs w:val="24"/>
          <w:lang w:eastAsia="lv-LV"/>
        </w:rPr>
        <w:t>NOLEMJ</w:t>
      </w:r>
      <w:r w:rsidRPr="005B5FCA">
        <w:rPr>
          <w:rFonts w:ascii="Times New Roman" w:hAnsi="Times New Roman" w:cs="Times New Roman"/>
          <w:sz w:val="24"/>
          <w:szCs w:val="24"/>
          <w:lang w:eastAsia="lv-LV"/>
        </w:rPr>
        <w:t>:</w:t>
      </w:r>
    </w:p>
    <w:p w:rsidR="00C31BBC" w:rsidRPr="00C31BBC" w:rsidRDefault="00C31BBC" w:rsidP="00C31BBC">
      <w:pPr>
        <w:spacing w:after="0" w:line="240" w:lineRule="auto"/>
        <w:ind w:firstLine="540"/>
        <w:jc w:val="both"/>
        <w:rPr>
          <w:rFonts w:ascii="Times New Roman" w:eastAsia="Times New Roman" w:hAnsi="Times New Roman" w:cs="Times New Roman"/>
          <w:b/>
          <w:iCs/>
          <w:caps/>
          <w:sz w:val="24"/>
          <w:szCs w:val="24"/>
        </w:rPr>
      </w:pPr>
    </w:p>
    <w:p w:rsidR="00C31BBC" w:rsidRPr="00C31BBC" w:rsidRDefault="00C31BBC" w:rsidP="00C31BBC">
      <w:pPr>
        <w:spacing w:after="0" w:line="240" w:lineRule="auto"/>
        <w:ind w:firstLine="720"/>
        <w:jc w:val="both"/>
        <w:rPr>
          <w:rFonts w:ascii="Times New Roman" w:eastAsia="Times New Roman" w:hAnsi="Times New Roman" w:cs="Times New Roman"/>
          <w:sz w:val="24"/>
          <w:szCs w:val="24"/>
        </w:rPr>
      </w:pPr>
      <w:r w:rsidRPr="00C31BBC">
        <w:rPr>
          <w:rFonts w:ascii="Times New Roman" w:eastAsia="Times New Roman" w:hAnsi="Times New Roman" w:cs="Times New Roman"/>
          <w:sz w:val="24"/>
          <w:szCs w:val="24"/>
        </w:rPr>
        <w:t>Piešķirt sociālā dzīvokļa statusu pašvaldības dzīvoklim adresē Bērzu iela 19-19, Aizpurve, Dzelzavas pagasts, Madonas novads, LV-4873.</w:t>
      </w:r>
    </w:p>
    <w:p w:rsidR="00C31BBC" w:rsidRDefault="00C31BBC" w:rsidP="003F3282">
      <w:pPr>
        <w:spacing w:after="0" w:line="240" w:lineRule="auto"/>
        <w:jc w:val="both"/>
        <w:rPr>
          <w:rFonts w:ascii="Times New Roman" w:eastAsia="Times New Roman" w:hAnsi="Times New Roman" w:cs="Times New Roman"/>
          <w:b/>
          <w:sz w:val="24"/>
          <w:szCs w:val="24"/>
          <w:lang w:eastAsia="lv-LV"/>
        </w:rPr>
      </w:pPr>
    </w:p>
    <w:p w:rsidR="00D20B8B" w:rsidRPr="00C31BBC" w:rsidRDefault="003F3282" w:rsidP="00C31BBC">
      <w:pPr>
        <w:spacing w:after="0" w:line="240" w:lineRule="auto"/>
        <w:jc w:val="both"/>
        <w:rPr>
          <w:rFonts w:ascii="Times New Roman" w:eastAsia="Times New Roman" w:hAnsi="Times New Roman" w:cs="Times New Roman"/>
          <w:bCs/>
          <w:sz w:val="24"/>
          <w:szCs w:val="24"/>
        </w:rPr>
      </w:pPr>
      <w:r w:rsidRPr="003F3282">
        <w:rPr>
          <w:rFonts w:ascii="Times New Roman" w:eastAsia="Times New Roman" w:hAnsi="Times New Roman" w:cs="Times New Roman"/>
          <w:bCs/>
          <w:sz w:val="24"/>
          <w:szCs w:val="24"/>
        </w:rPr>
        <w:tab/>
        <w:t xml:space="preserve"> </w:t>
      </w:r>
      <w:bookmarkEnd w:id="0"/>
      <w:bookmarkEnd w:id="1"/>
    </w:p>
    <w:p w:rsidR="00044967" w:rsidRPr="009714EA" w:rsidRDefault="006165A0" w:rsidP="00AD5398">
      <w:pPr>
        <w:spacing w:after="0" w:line="240" w:lineRule="auto"/>
        <w:ind w:right="84" w:firstLine="720"/>
        <w:jc w:val="both"/>
        <w:rPr>
          <w:rFonts w:ascii="Times New Roman" w:eastAsia="Times New Roman" w:hAnsi="Times New Roman" w:cs="Times New Roman"/>
          <w:bCs/>
          <w:sz w:val="24"/>
          <w:szCs w:val="24"/>
          <w:lang w:eastAsia="lv-LV"/>
        </w:rPr>
      </w:pPr>
      <w:r w:rsidRPr="009714EA">
        <w:rPr>
          <w:rFonts w:ascii="Times New Roman" w:eastAsia="Times New Roman" w:hAnsi="Times New Roman" w:cs="Times New Roman"/>
          <w:bCs/>
          <w:sz w:val="24"/>
          <w:szCs w:val="24"/>
          <w:lang w:eastAsia="lv-LV"/>
        </w:rPr>
        <w:t>Domes priekšsēdētājs</w:t>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t xml:space="preserve">         </w:t>
      </w:r>
      <w:r w:rsidRPr="009714EA">
        <w:rPr>
          <w:rFonts w:ascii="Times New Roman" w:eastAsia="Times New Roman" w:hAnsi="Times New Roman" w:cs="Times New Roman"/>
          <w:bCs/>
          <w:sz w:val="24"/>
          <w:szCs w:val="24"/>
          <w:lang w:eastAsia="lv-LV"/>
        </w:rPr>
        <w:tab/>
        <w:t xml:space="preserve">         </w:t>
      </w:r>
      <w:proofErr w:type="spellStart"/>
      <w:r w:rsidRPr="009714EA">
        <w:rPr>
          <w:rFonts w:ascii="Times New Roman" w:eastAsia="Times New Roman" w:hAnsi="Times New Roman" w:cs="Times New Roman"/>
          <w:bCs/>
          <w:sz w:val="24"/>
          <w:szCs w:val="24"/>
          <w:lang w:eastAsia="lv-LV"/>
        </w:rPr>
        <w:t>A.Lungevičs</w:t>
      </w:r>
      <w:proofErr w:type="spellEnd"/>
    </w:p>
    <w:p w:rsidR="009046E2" w:rsidRPr="009714EA" w:rsidRDefault="009046E2" w:rsidP="00AD5398">
      <w:pPr>
        <w:spacing w:after="0" w:line="240" w:lineRule="auto"/>
        <w:jc w:val="both"/>
        <w:rPr>
          <w:rFonts w:ascii="Times New Roman" w:eastAsia="Times New Roman" w:hAnsi="Times New Roman" w:cs="Times New Roman"/>
          <w:bCs/>
          <w:sz w:val="24"/>
          <w:szCs w:val="24"/>
          <w:lang w:eastAsia="lv-LV"/>
        </w:rPr>
      </w:pPr>
    </w:p>
    <w:p w:rsidR="004C23E1" w:rsidRPr="00C31BBC" w:rsidRDefault="00C31BBC" w:rsidP="00C31BBC">
      <w:pPr>
        <w:spacing w:after="0" w:line="240" w:lineRule="auto"/>
        <w:ind w:left="540" w:hanging="540"/>
        <w:rPr>
          <w:rFonts w:ascii="Times New Roman" w:eastAsia="Times New Roman" w:hAnsi="Times New Roman" w:cs="Times New Roman"/>
          <w:i/>
          <w:sz w:val="24"/>
          <w:szCs w:val="24"/>
        </w:rPr>
      </w:pPr>
      <w:proofErr w:type="spellStart"/>
      <w:r w:rsidRPr="00C31BBC">
        <w:rPr>
          <w:rFonts w:ascii="Times New Roman" w:eastAsia="Times New Roman" w:hAnsi="Times New Roman" w:cs="Times New Roman"/>
          <w:i/>
          <w:sz w:val="24"/>
          <w:szCs w:val="24"/>
        </w:rPr>
        <w:t>S.Deikmane</w:t>
      </w:r>
      <w:proofErr w:type="spellEnd"/>
      <w:r w:rsidRPr="00C31BBC">
        <w:rPr>
          <w:rFonts w:ascii="Times New Roman" w:eastAsia="Times New Roman" w:hAnsi="Times New Roman" w:cs="Times New Roman"/>
          <w:i/>
          <w:sz w:val="24"/>
          <w:szCs w:val="24"/>
        </w:rPr>
        <w:t xml:space="preserve"> 26318915</w:t>
      </w:r>
    </w:p>
    <w:sectPr w:rsidR="004C23E1" w:rsidRPr="00C31BBC"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7F05C3"/>
    <w:multiLevelType w:val="hybridMultilevel"/>
    <w:tmpl w:val="6A326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B94A87"/>
    <w:multiLevelType w:val="hybridMultilevel"/>
    <w:tmpl w:val="A6A247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4F5FDE"/>
    <w:multiLevelType w:val="hybridMultilevel"/>
    <w:tmpl w:val="1820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8"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12"/>
  </w:num>
  <w:num w:numId="3">
    <w:abstractNumId w:val="6"/>
  </w:num>
  <w:num w:numId="4">
    <w:abstractNumId w:val="13"/>
  </w:num>
  <w:num w:numId="5">
    <w:abstractNumId w:val="17"/>
  </w:num>
  <w:num w:numId="6">
    <w:abstractNumId w:val="8"/>
  </w:num>
  <w:num w:numId="7">
    <w:abstractNumId w:val="18"/>
  </w:num>
  <w:num w:numId="8">
    <w:abstractNumId w:val="10"/>
  </w:num>
  <w:num w:numId="9">
    <w:abstractNumId w:val="5"/>
  </w:num>
  <w:num w:numId="10">
    <w:abstractNumId w:val="14"/>
  </w:num>
  <w:num w:numId="11">
    <w:abstractNumId w:val="2"/>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11"/>
  </w:num>
  <w:num w:numId="16">
    <w:abstractNumId w:val="3"/>
  </w:num>
  <w:num w:numId="17">
    <w:abstractNumId w:val="9"/>
  </w:num>
  <w:num w:numId="1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33F"/>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C58D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DBE46-4EB2-4ABA-A99B-09DF410C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1800</Words>
  <Characters>1027</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117</cp:revision>
  <cp:lastPrinted>2020-10-01T11:20:00Z</cp:lastPrinted>
  <dcterms:created xsi:type="dcterms:W3CDTF">2020-09-23T14:33:00Z</dcterms:created>
  <dcterms:modified xsi:type="dcterms:W3CDTF">2020-11-26T18:14:00Z</dcterms:modified>
</cp:coreProperties>
</file>